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EC" w:rsidRPr="000201CB" w:rsidRDefault="007846EC" w:rsidP="007846EC">
      <w:pPr>
        <w:rPr>
          <w:rStyle w:val="fontstyle01"/>
          <w:rFonts w:asciiTheme="minorHAnsi" w:hAnsiTheme="minorHAnsi" w:cstheme="minorHAnsi"/>
          <w:b/>
          <w:sz w:val="24"/>
          <w:szCs w:val="24"/>
        </w:rPr>
      </w:pPr>
      <w:proofErr w:type="spellStart"/>
      <w:proofErr w:type="gramStart"/>
      <w:r w:rsidRPr="000201CB">
        <w:rPr>
          <w:rStyle w:val="fontstyle01"/>
          <w:rFonts w:asciiTheme="minorHAnsi" w:hAnsiTheme="minorHAnsi" w:cstheme="minorHAnsi"/>
          <w:b/>
          <w:sz w:val="24"/>
          <w:szCs w:val="24"/>
        </w:rPr>
        <w:t>Ravishankar</w:t>
      </w:r>
      <w:proofErr w:type="spellEnd"/>
      <w:r w:rsidRPr="000201CB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201CB">
        <w:rPr>
          <w:rStyle w:val="fontstyle01"/>
          <w:rFonts w:asciiTheme="minorHAnsi" w:hAnsiTheme="minorHAnsi" w:cstheme="minorHAnsi"/>
          <w:b/>
          <w:sz w:val="24"/>
          <w:szCs w:val="24"/>
        </w:rPr>
        <w:t>Bhooplapur’s</w:t>
      </w:r>
      <w:proofErr w:type="spellEnd"/>
      <w:r w:rsidRPr="000201CB">
        <w:rPr>
          <w:rStyle w:val="fontstyle01"/>
          <w:rFonts w:asciiTheme="minorHAnsi" w:hAnsiTheme="minorHAnsi" w:cstheme="minorHAnsi"/>
          <w:b/>
          <w:sz w:val="24"/>
          <w:szCs w:val="24"/>
        </w:rPr>
        <w:t xml:space="preserve"> Biography.</w:t>
      </w:r>
      <w:proofErr w:type="gramEnd"/>
    </w:p>
    <w:p w:rsidR="007846EC" w:rsidRDefault="007846EC" w:rsidP="007846EC">
      <w:pPr>
        <w:rPr>
          <w:rStyle w:val="fontstyle01"/>
          <w:rFonts w:asciiTheme="minorHAnsi" w:hAnsiTheme="minorHAnsi" w:cstheme="minorHAnsi"/>
          <w:sz w:val="24"/>
          <w:szCs w:val="24"/>
        </w:rPr>
      </w:pPr>
      <w:proofErr w:type="spellStart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Ravishankar</w:t>
      </w:r>
      <w:proofErr w:type="spellEnd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 xml:space="preserve"> “Ravi” </w:t>
      </w:r>
      <w:proofErr w:type="spellStart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Bhooplapur</w:t>
      </w:r>
      <w:proofErr w:type="spellEnd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, a tireless Philanthropist &amp; World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Traveler. He initially served in the financial industry as an Insurance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agent, manager and funded a successful insurance brokerage company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 xml:space="preserve">Vision Financial Services in 1997. In 2009, he decided to expand </w:t>
      </w:r>
      <w:proofErr w:type="gramStart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into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 </w:t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Education</w:t>
      </w:r>
      <w:proofErr w:type="gramEnd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 xml:space="preserve"> and start a Medical University in Aruba. Today, the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institution is known as Xavier University School of Medicine. Xavier’s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mission is to fill the shortage of physicians in North America. “Ravi”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currently serves as the President of Xavier University School of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Medicine, Aruba and is responsible for Pre Medical programs in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 xml:space="preserve">Jordan, Palestine, Ghana, India, and in Turkey. </w:t>
      </w:r>
      <w:proofErr w:type="spellStart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Ravishankar</w:t>
      </w:r>
      <w:proofErr w:type="spellEnd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Bhooplapur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 xml:space="preserve">studied at JSS </w:t>
      </w:r>
      <w:proofErr w:type="gramStart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college</w:t>
      </w:r>
      <w:proofErr w:type="gramEnd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Dharwad</w:t>
      </w:r>
      <w:proofErr w:type="spellEnd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, India and migrated to New York in</w:t>
      </w:r>
      <w:r w:rsidRPr="007846EC">
        <w:rPr>
          <w:rFonts w:cstheme="minorHAnsi"/>
          <w:color w:val="000000"/>
          <w:sz w:val="24"/>
          <w:szCs w:val="24"/>
        </w:rPr>
        <w:br/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1992.</w:t>
      </w:r>
    </w:p>
    <w:p w:rsidR="007846EC" w:rsidRDefault="007846EC" w:rsidP="007846EC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2009-2010 Ravi served as a Rotary International Governor in New York.</w:t>
      </w:r>
    </w:p>
    <w:p w:rsidR="007846EC" w:rsidRDefault="007846EC" w:rsidP="007846EC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Ravi has been instrumental with numerous worldwide humanitarian grants and medical missions. He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has also secured millions of dollars in grants for all of his charitable initiatives.</w:t>
      </w:r>
      <w:r w:rsidRPr="007846EC">
        <w:rPr>
          <w:rFonts w:cstheme="minorHAnsi"/>
          <w:color w:val="000000"/>
          <w:sz w:val="24"/>
          <w:szCs w:val="24"/>
        </w:rPr>
        <w:br/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Furthermore, he served as Treasurer for the Center for India Studies at Stony Brook University.</w:t>
      </w:r>
      <w:r w:rsidRPr="007846EC">
        <w:rPr>
          <w:rFonts w:cstheme="minorHAnsi"/>
          <w:color w:val="000000"/>
          <w:sz w:val="24"/>
          <w:szCs w:val="24"/>
        </w:rPr>
        <w:br/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He helped many disaster relief efforts including Hurricane victims of Katrina, Tsunami at India</w:t>
      </w:r>
      <w:proofErr w:type="gramStart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,</w:t>
      </w:r>
      <w:proofErr w:type="gramEnd"/>
      <w:r w:rsidRPr="007846EC">
        <w:rPr>
          <w:rFonts w:cstheme="minorHAnsi"/>
          <w:color w:val="000000"/>
          <w:sz w:val="24"/>
          <w:szCs w:val="24"/>
        </w:rPr>
        <w:br/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Indonesia, and Sri Lanka.</w:t>
      </w:r>
    </w:p>
    <w:p w:rsidR="00455DD8" w:rsidRDefault="007846EC" w:rsidP="007846EC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Founder &amp; Chairman of “Gift of Life India”, which has been instrumental in saving 6000 children in India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by providing heart surgeries to children suffering from congenital heart disease.</w:t>
      </w:r>
      <w:r w:rsidRPr="007846EC">
        <w:rPr>
          <w:rFonts w:cstheme="minorHAnsi"/>
          <w:color w:val="000000"/>
          <w:sz w:val="24"/>
          <w:szCs w:val="24"/>
        </w:rPr>
        <w:br/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In 2002, he also started “</w:t>
      </w:r>
      <w:proofErr w:type="spellStart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Naturophathy</w:t>
      </w:r>
      <w:proofErr w:type="spellEnd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 xml:space="preserve"> Center in </w:t>
      </w:r>
      <w:proofErr w:type="spellStart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Ghataprabha</w:t>
      </w:r>
      <w:proofErr w:type="spellEnd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India“with</w:t>
      </w:r>
      <w:proofErr w:type="spellEnd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 xml:space="preserve"> a capacity of a 100 bed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hospital.</w:t>
      </w:r>
    </w:p>
    <w:p w:rsidR="00455DD8" w:rsidRDefault="007846EC" w:rsidP="007846EC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Ravi has received numerous awards &amp; accolades</w:t>
      </w:r>
      <w:r w:rsidRPr="007846EC">
        <w:rPr>
          <w:rFonts w:cstheme="minorHAnsi"/>
          <w:color w:val="000000"/>
          <w:sz w:val="24"/>
          <w:szCs w:val="24"/>
        </w:rPr>
        <w:br/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In 2012 he was awarded the prestigious “Ellis Island Medal of Honor”, which celebrates</w:t>
      </w:r>
      <w:r w:rsidRPr="007846EC">
        <w:rPr>
          <w:rFonts w:cstheme="minorHAnsi"/>
          <w:color w:val="000000"/>
          <w:sz w:val="24"/>
          <w:szCs w:val="24"/>
        </w:rPr>
        <w:br/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medalists ‘professional contributions to the United States of America and their immigrant</w:t>
      </w:r>
      <w:r w:rsidRPr="007846EC">
        <w:rPr>
          <w:rFonts w:cstheme="minorHAnsi"/>
          <w:color w:val="000000"/>
          <w:sz w:val="24"/>
          <w:szCs w:val="24"/>
        </w:rPr>
        <w:br/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heritage.</w:t>
      </w:r>
      <w:r w:rsidRPr="007846EC">
        <w:rPr>
          <w:rFonts w:cstheme="minorHAnsi"/>
          <w:color w:val="000000"/>
          <w:sz w:val="24"/>
          <w:szCs w:val="24"/>
        </w:rPr>
        <w:br/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Rotary Foundation Highest Service above self</w:t>
      </w:r>
      <w:r w:rsidRPr="007846EC">
        <w:rPr>
          <w:rFonts w:cstheme="minorHAnsi"/>
          <w:color w:val="000000"/>
          <w:sz w:val="24"/>
          <w:szCs w:val="24"/>
        </w:rPr>
        <w:br/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Meritorious Service Award.</w:t>
      </w:r>
      <w:r w:rsidRPr="007846EC">
        <w:rPr>
          <w:rFonts w:cstheme="minorHAnsi"/>
          <w:color w:val="000000"/>
          <w:sz w:val="24"/>
          <w:szCs w:val="24"/>
        </w:rPr>
        <w:br/>
      </w:r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Distinguish Service Award.</w:t>
      </w:r>
      <w:r w:rsidRPr="007846EC">
        <w:rPr>
          <w:rFonts w:cstheme="minorHAnsi"/>
          <w:color w:val="000000"/>
          <w:sz w:val="24"/>
          <w:szCs w:val="24"/>
        </w:rPr>
        <w:br/>
      </w:r>
      <w:proofErr w:type="gramStart"/>
      <w:r w:rsidRPr="007846EC">
        <w:rPr>
          <w:rStyle w:val="fontstyle01"/>
          <w:rFonts w:asciiTheme="minorHAnsi" w:hAnsiTheme="minorHAnsi" w:cstheme="minorHAnsi"/>
          <w:sz w:val="24"/>
          <w:szCs w:val="24"/>
        </w:rPr>
        <w:t>Proclamation from United State Congress Hon Gary Ackerman in 2009.</w:t>
      </w:r>
      <w:proofErr w:type="gramEnd"/>
    </w:p>
    <w:p w:rsidR="006A6C5B" w:rsidRPr="007846EC" w:rsidRDefault="00A87A63" w:rsidP="007846E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1390" cy="1257300"/>
            <wp:effectExtent l="19050" t="0" r="0" b="0"/>
            <wp:wrapSquare wrapText="bothSides"/>
            <wp:docPr id="1" name="Picture 1" descr="C:\Users\gowda\Desktop\iaicc sept9\ravi-bhoopla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wda\Desktop\iaicc sept9\ravi-bhooplap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6EC" w:rsidRPr="007846EC">
        <w:rPr>
          <w:rStyle w:val="fontstyle21"/>
          <w:rFonts w:asciiTheme="minorHAnsi" w:hAnsiTheme="minorHAnsi" w:cstheme="minorHAnsi"/>
          <w:sz w:val="24"/>
          <w:szCs w:val="24"/>
        </w:rPr>
        <w:sym w:font="Symbol" w:char="F0B7"/>
      </w:r>
      <w:r w:rsidR="007846EC" w:rsidRPr="007846EC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7846EC" w:rsidRPr="007846EC">
        <w:rPr>
          <w:rStyle w:val="fontstyle01"/>
          <w:rFonts w:asciiTheme="minorHAnsi" w:hAnsiTheme="minorHAnsi" w:cstheme="minorHAnsi"/>
          <w:sz w:val="24"/>
          <w:szCs w:val="24"/>
        </w:rPr>
        <w:t>Ravi is appointed to serve on Investment committee for Rotary Foundation for a period of 6</w:t>
      </w:r>
      <w:r w:rsidR="007846EC" w:rsidRPr="007846EC">
        <w:rPr>
          <w:rFonts w:cstheme="minorHAnsi"/>
          <w:color w:val="000000"/>
          <w:sz w:val="24"/>
          <w:szCs w:val="24"/>
        </w:rPr>
        <w:br/>
      </w:r>
      <w:r w:rsidR="007846EC" w:rsidRPr="007846EC">
        <w:rPr>
          <w:rStyle w:val="fontstyle01"/>
          <w:rFonts w:asciiTheme="minorHAnsi" w:hAnsiTheme="minorHAnsi" w:cstheme="minorHAnsi"/>
          <w:sz w:val="24"/>
          <w:szCs w:val="24"/>
        </w:rPr>
        <w:t>years, which manages $ 1.2 billion dollar investment for Rotary Foundation.</w:t>
      </w:r>
      <w:r w:rsidR="007846EC" w:rsidRPr="007846EC">
        <w:rPr>
          <w:rFonts w:cstheme="minorHAnsi"/>
          <w:color w:val="000000"/>
          <w:sz w:val="24"/>
          <w:szCs w:val="24"/>
        </w:rPr>
        <w:br/>
      </w:r>
      <w:r w:rsidR="007846EC" w:rsidRPr="007846EC">
        <w:rPr>
          <w:rStyle w:val="fontstyle21"/>
          <w:rFonts w:asciiTheme="minorHAnsi" w:hAnsiTheme="minorHAnsi" w:cstheme="minorHAnsi"/>
          <w:sz w:val="24"/>
          <w:szCs w:val="24"/>
        </w:rPr>
        <w:sym w:font="Symbol" w:char="F0B7"/>
      </w:r>
      <w:r w:rsidR="007846EC" w:rsidRPr="007846EC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7846EC" w:rsidRPr="007846EC">
        <w:rPr>
          <w:rStyle w:val="fontstyle01"/>
          <w:rFonts w:asciiTheme="minorHAnsi" w:hAnsiTheme="minorHAnsi" w:cstheme="minorHAnsi"/>
          <w:sz w:val="24"/>
          <w:szCs w:val="24"/>
        </w:rPr>
        <w:t>He is the 4th Indian origin to enter of Hall of Fame in Rotary International in 2005.</w:t>
      </w:r>
      <w:r w:rsidR="007846EC" w:rsidRPr="007846EC">
        <w:rPr>
          <w:rFonts w:cstheme="minorHAnsi"/>
          <w:color w:val="000000"/>
          <w:sz w:val="24"/>
          <w:szCs w:val="24"/>
        </w:rPr>
        <w:br/>
      </w:r>
      <w:r w:rsidR="007846EC" w:rsidRPr="007846EC">
        <w:rPr>
          <w:rStyle w:val="fontstyle21"/>
          <w:rFonts w:asciiTheme="minorHAnsi" w:hAnsiTheme="minorHAnsi" w:cstheme="minorHAnsi"/>
          <w:sz w:val="24"/>
          <w:szCs w:val="24"/>
        </w:rPr>
        <w:sym w:font="Symbol" w:char="F0B7"/>
      </w:r>
      <w:r w:rsidR="007846EC" w:rsidRPr="007846EC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7846EC" w:rsidRPr="007846EC">
        <w:rPr>
          <w:rStyle w:val="fontstyle01"/>
          <w:rFonts w:asciiTheme="minorHAnsi" w:hAnsiTheme="minorHAnsi" w:cstheme="minorHAnsi"/>
          <w:sz w:val="24"/>
          <w:szCs w:val="24"/>
        </w:rPr>
        <w:t>He is also the Hall of Fame at AXA insurance in 2004.</w:t>
      </w:r>
      <w:r w:rsidR="007846EC" w:rsidRPr="007846EC">
        <w:rPr>
          <w:rFonts w:cstheme="minorHAnsi"/>
          <w:color w:val="000000"/>
          <w:sz w:val="24"/>
          <w:szCs w:val="24"/>
        </w:rPr>
        <w:br/>
      </w:r>
      <w:r w:rsidR="007846EC" w:rsidRPr="007846EC">
        <w:rPr>
          <w:rStyle w:val="fontstyle21"/>
          <w:rFonts w:asciiTheme="minorHAnsi" w:hAnsiTheme="minorHAnsi" w:cstheme="minorHAnsi"/>
          <w:sz w:val="24"/>
          <w:szCs w:val="24"/>
        </w:rPr>
        <w:sym w:font="Symbol" w:char="F0B7"/>
      </w:r>
      <w:r w:rsidR="007846EC" w:rsidRPr="007846EC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7846EC" w:rsidRPr="007846EC">
        <w:rPr>
          <w:rStyle w:val="fontstyle01"/>
          <w:rFonts w:asciiTheme="minorHAnsi" w:hAnsiTheme="minorHAnsi" w:cstheme="minorHAnsi"/>
          <w:sz w:val="24"/>
          <w:szCs w:val="24"/>
        </w:rPr>
        <w:t>Ravi is on the board of Trustee of Old Westbury University in Long Island, NY.</w:t>
      </w:r>
    </w:p>
    <w:sectPr w:rsidR="006A6C5B" w:rsidRPr="0078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7846EC"/>
    <w:rsid w:val="000201CB"/>
    <w:rsid w:val="002D4544"/>
    <w:rsid w:val="00455DD8"/>
    <w:rsid w:val="006A6C5B"/>
    <w:rsid w:val="007846EC"/>
    <w:rsid w:val="00A8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846E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7846EC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gowda</dc:creator>
  <cp:keywords/>
  <dc:description/>
  <cp:lastModifiedBy>gowda</cp:lastModifiedBy>
  <cp:revision>6</cp:revision>
  <dcterms:created xsi:type="dcterms:W3CDTF">2019-09-09T09:57:00Z</dcterms:created>
  <dcterms:modified xsi:type="dcterms:W3CDTF">2019-09-09T09:59:00Z</dcterms:modified>
</cp:coreProperties>
</file>