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866" w:rsidRPr="008B0866" w:rsidRDefault="008B0866" w:rsidP="000C34B2">
      <w:pPr>
        <w:rPr>
          <w:b/>
          <w:sz w:val="28"/>
          <w:szCs w:val="28"/>
        </w:rPr>
      </w:pPr>
      <w:r w:rsidRPr="008B0866">
        <w:rPr>
          <w:b/>
          <w:sz w:val="28"/>
          <w:szCs w:val="28"/>
        </w:rPr>
        <w:t xml:space="preserve">Dr. </w:t>
      </w:r>
      <w:proofErr w:type="spellStart"/>
      <w:r w:rsidRPr="008B0866">
        <w:rPr>
          <w:b/>
          <w:sz w:val="28"/>
          <w:szCs w:val="28"/>
        </w:rPr>
        <w:t>Samir</w:t>
      </w:r>
      <w:proofErr w:type="spellEnd"/>
      <w:r w:rsidRPr="008B0866">
        <w:rPr>
          <w:b/>
          <w:sz w:val="28"/>
          <w:szCs w:val="28"/>
        </w:rPr>
        <w:t xml:space="preserve"> </w:t>
      </w:r>
      <w:proofErr w:type="spellStart"/>
      <w:r w:rsidRPr="008B0866">
        <w:rPr>
          <w:b/>
          <w:sz w:val="28"/>
          <w:szCs w:val="28"/>
        </w:rPr>
        <w:t>Mitragotri</w:t>
      </w:r>
      <w:proofErr w:type="spellEnd"/>
    </w:p>
    <w:p w:rsidR="00F41868" w:rsidRDefault="008B0866" w:rsidP="000C34B2">
      <w:pPr>
        <w:rPr>
          <w:sz w:val="28"/>
          <w:szCs w:val="28"/>
        </w:rPr>
      </w:pPr>
      <w:r>
        <w:rPr>
          <w:noProof/>
          <w:sz w:val="28"/>
          <w:szCs w:val="28"/>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428750" cy="1864360"/>
            <wp:effectExtent l="19050" t="0" r="0" b="0"/>
            <wp:wrapSquare wrapText="bothSides"/>
            <wp:docPr id="1" name="Picture 1" descr="C:\Users\gowda\Desktop\iaicc jan13\sameer-mitragot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wda\Desktop\iaicc jan13\sameer-mitragotri.jpg"/>
                    <pic:cNvPicPr>
                      <a:picLocks noChangeAspect="1" noChangeArrowheads="1"/>
                    </pic:cNvPicPr>
                  </pic:nvPicPr>
                  <pic:blipFill>
                    <a:blip r:embed="rId4"/>
                    <a:srcRect/>
                    <a:stretch>
                      <a:fillRect/>
                    </a:stretch>
                  </pic:blipFill>
                  <pic:spPr bwMode="auto">
                    <a:xfrm>
                      <a:off x="0" y="0"/>
                      <a:ext cx="1428750" cy="1864360"/>
                    </a:xfrm>
                    <a:prstGeom prst="rect">
                      <a:avLst/>
                    </a:prstGeom>
                    <a:noFill/>
                    <a:ln w="9525">
                      <a:noFill/>
                      <a:miter lim="800000"/>
                      <a:headEnd/>
                      <a:tailEnd/>
                    </a:ln>
                  </pic:spPr>
                </pic:pic>
              </a:graphicData>
            </a:graphic>
          </wp:anchor>
        </w:drawing>
      </w:r>
      <w:r w:rsidR="00F41868">
        <w:rPr>
          <w:sz w:val="28"/>
          <w:szCs w:val="28"/>
        </w:rPr>
        <w:t>Co-Chairman, Health &amp; Wellness</w:t>
      </w:r>
      <w:r w:rsidR="00172BDA">
        <w:rPr>
          <w:sz w:val="28"/>
          <w:szCs w:val="28"/>
        </w:rPr>
        <w:t xml:space="preserve"> Board</w:t>
      </w:r>
      <w:bookmarkStart w:id="0" w:name="_GoBack"/>
      <w:bookmarkEnd w:id="0"/>
    </w:p>
    <w:p w:rsidR="00017AAA" w:rsidRDefault="00FF3936" w:rsidP="000C34B2">
      <w:pPr>
        <w:rPr>
          <w:sz w:val="28"/>
          <w:szCs w:val="28"/>
        </w:rPr>
      </w:pPr>
      <w:r>
        <w:rPr>
          <w:sz w:val="28"/>
          <w:szCs w:val="28"/>
        </w:rPr>
        <w:t xml:space="preserve">Dr. </w:t>
      </w:r>
      <w:proofErr w:type="spellStart"/>
      <w:r w:rsidR="000C34B2">
        <w:rPr>
          <w:sz w:val="28"/>
          <w:szCs w:val="28"/>
        </w:rPr>
        <w:t>Samir</w:t>
      </w:r>
      <w:proofErr w:type="spellEnd"/>
      <w:r w:rsidR="000C34B2">
        <w:rPr>
          <w:sz w:val="28"/>
          <w:szCs w:val="28"/>
        </w:rPr>
        <w:t xml:space="preserve"> </w:t>
      </w:r>
      <w:proofErr w:type="spellStart"/>
      <w:r w:rsidR="000C34B2">
        <w:rPr>
          <w:sz w:val="28"/>
          <w:szCs w:val="28"/>
        </w:rPr>
        <w:t>Mitragotri</w:t>
      </w:r>
      <w:proofErr w:type="spellEnd"/>
      <w:r w:rsidR="000C34B2">
        <w:rPr>
          <w:sz w:val="28"/>
          <w:szCs w:val="28"/>
        </w:rPr>
        <w:t xml:space="preserve"> is the Hiller Professor of Bioengineering and Wyss Professor of Biologically Inspired Engineering at Harvard University. His research has provided new insights into challenges associated with drug development. His research has also led to new technologies for treating various diseases including diabetes, obesity, cancer and arthritis. </w:t>
      </w:r>
    </w:p>
    <w:p w:rsidR="00017AAA" w:rsidRDefault="000C34B2" w:rsidP="000C34B2">
      <w:pPr>
        <w:rPr>
          <w:sz w:val="28"/>
          <w:szCs w:val="28"/>
        </w:rPr>
      </w:pPr>
      <w:r>
        <w:rPr>
          <w:sz w:val="28"/>
          <w:szCs w:val="28"/>
        </w:rPr>
        <w:t xml:space="preserve">He is an author of about 300 publications and is a Thomson Reuters Highly Cited Researcher. Prof </w:t>
      </w:r>
      <w:proofErr w:type="spellStart"/>
      <w:r>
        <w:rPr>
          <w:sz w:val="28"/>
          <w:szCs w:val="28"/>
        </w:rPr>
        <w:t>Mitragotri</w:t>
      </w:r>
      <w:proofErr w:type="spellEnd"/>
      <w:r>
        <w:rPr>
          <w:sz w:val="28"/>
          <w:szCs w:val="28"/>
        </w:rPr>
        <w:t xml:space="preserve"> is highly active in translating his inventions to clinical and commercial products.  </w:t>
      </w:r>
    </w:p>
    <w:p w:rsidR="00017AAA" w:rsidRDefault="005F02ED" w:rsidP="000C34B2">
      <w:pPr>
        <w:rPr>
          <w:sz w:val="28"/>
          <w:szCs w:val="28"/>
        </w:rPr>
      </w:pPr>
      <w:r>
        <w:rPr>
          <w:sz w:val="28"/>
          <w:szCs w:val="28"/>
        </w:rPr>
        <w:t xml:space="preserve">Dr. </w:t>
      </w:r>
      <w:proofErr w:type="spellStart"/>
      <w:r>
        <w:rPr>
          <w:sz w:val="28"/>
          <w:szCs w:val="28"/>
        </w:rPr>
        <w:t>Mitragotri</w:t>
      </w:r>
      <w:proofErr w:type="spellEnd"/>
      <w:r>
        <w:rPr>
          <w:sz w:val="28"/>
          <w:szCs w:val="28"/>
        </w:rPr>
        <w:t xml:space="preserve"> </w:t>
      </w:r>
      <w:r w:rsidR="000C34B2">
        <w:rPr>
          <w:sz w:val="28"/>
          <w:szCs w:val="28"/>
        </w:rPr>
        <w:t xml:space="preserve">is an inventor on over 170 patent/patent applications. His inventions have led to several products that have been commercialized or are in advanced clinical development.  He is an elected member of the National Academy of Engineering, National Academy of Medicine and National Academy of Inventors. </w:t>
      </w:r>
    </w:p>
    <w:p w:rsidR="000C34B2" w:rsidRPr="00C90B26" w:rsidRDefault="000C34B2" w:rsidP="000C34B2">
      <w:pPr>
        <w:rPr>
          <w:sz w:val="28"/>
          <w:szCs w:val="28"/>
        </w:rPr>
      </w:pPr>
      <w:r>
        <w:rPr>
          <w:sz w:val="28"/>
          <w:szCs w:val="28"/>
        </w:rPr>
        <w:t xml:space="preserve">He is also a foreign member of Indian National Academy of Engineering. He is also an elected fellow of AAAS, CRS, BMES, AIMBE, and AAPS. He received BS in Chemical Engineering from the Institute of Chemical Technology, India and PhD in Chemical </w:t>
      </w:r>
      <w:r w:rsidRPr="00C90B26">
        <w:rPr>
          <w:sz w:val="28"/>
          <w:szCs w:val="28"/>
        </w:rPr>
        <w:t>Engineering from the Massachusetts Institute of Technology. He is the Editor-in-Chief of Bioengineering and Translational Medicine.</w:t>
      </w:r>
    </w:p>
    <w:p w:rsidR="00FE4267" w:rsidRDefault="00FE4267" w:rsidP="00FE4267">
      <w:pPr>
        <w:rPr>
          <w:sz w:val="28"/>
          <w:szCs w:val="28"/>
        </w:rPr>
      </w:pPr>
      <w:r w:rsidRPr="00C90B26">
        <w:rPr>
          <w:sz w:val="28"/>
          <w:szCs w:val="28"/>
        </w:rPr>
        <w:t xml:space="preserve">Dr. </w:t>
      </w:r>
      <w:proofErr w:type="spellStart"/>
      <w:r w:rsidRPr="00C90B26">
        <w:rPr>
          <w:sz w:val="28"/>
          <w:szCs w:val="28"/>
        </w:rPr>
        <w:t>Samir</w:t>
      </w:r>
      <w:proofErr w:type="spellEnd"/>
      <w:r w:rsidRPr="00C90B26">
        <w:rPr>
          <w:sz w:val="28"/>
          <w:szCs w:val="28"/>
        </w:rPr>
        <w:t xml:space="preserve"> </w:t>
      </w:r>
      <w:proofErr w:type="spellStart"/>
      <w:r w:rsidRPr="00C90B26">
        <w:rPr>
          <w:sz w:val="28"/>
          <w:szCs w:val="28"/>
        </w:rPr>
        <w:t>Mitragotri</w:t>
      </w:r>
      <w:proofErr w:type="spellEnd"/>
      <w:r w:rsidRPr="00C90B26">
        <w:rPr>
          <w:sz w:val="28"/>
          <w:szCs w:val="28"/>
        </w:rPr>
        <w:t xml:space="preserve"> Hiller Professor of Bioengineering</w:t>
      </w:r>
      <w:r w:rsidRPr="00C90B26">
        <w:rPr>
          <w:sz w:val="28"/>
          <w:szCs w:val="28"/>
        </w:rPr>
        <w:br/>
      </w:r>
      <w:proofErr w:type="spellStart"/>
      <w:r w:rsidRPr="00C90B26">
        <w:rPr>
          <w:sz w:val="28"/>
          <w:szCs w:val="28"/>
        </w:rPr>
        <w:t>Hansjorg</w:t>
      </w:r>
      <w:proofErr w:type="spellEnd"/>
      <w:r w:rsidRPr="00C90B26">
        <w:rPr>
          <w:sz w:val="28"/>
          <w:szCs w:val="28"/>
        </w:rPr>
        <w:t xml:space="preserve"> Wyss Professor of Biologically Inspired Engineering                                                                               Harvard University</w:t>
      </w:r>
    </w:p>
    <w:p w:rsidR="000C34B2" w:rsidRPr="00C90B26" w:rsidRDefault="000C34B2" w:rsidP="000C34B2">
      <w:pPr>
        <w:rPr>
          <w:sz w:val="28"/>
          <w:szCs w:val="28"/>
        </w:rPr>
      </w:pPr>
      <w:r w:rsidRPr="00C90B26">
        <w:rPr>
          <w:sz w:val="28"/>
          <w:szCs w:val="28"/>
        </w:rPr>
        <w:tab/>
      </w:r>
    </w:p>
    <w:p w:rsidR="000C34B2" w:rsidRDefault="000C34B2"/>
    <w:sectPr w:rsidR="000C34B2" w:rsidSect="00473C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Helvetica World"/>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34B2"/>
    <w:rsid w:val="00017AAA"/>
    <w:rsid w:val="000C30F2"/>
    <w:rsid w:val="000C34B2"/>
    <w:rsid w:val="00172BDA"/>
    <w:rsid w:val="00217603"/>
    <w:rsid w:val="00473CB1"/>
    <w:rsid w:val="005F02ED"/>
    <w:rsid w:val="008B0866"/>
    <w:rsid w:val="00B0653D"/>
    <w:rsid w:val="00C90B26"/>
    <w:rsid w:val="00F41868"/>
    <w:rsid w:val="00FE4267"/>
    <w:rsid w:val="00FF39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4B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8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049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SVLP1</dc:creator>
  <cp:keywords/>
  <dc:description/>
  <cp:lastModifiedBy>gowda</cp:lastModifiedBy>
  <cp:revision>12</cp:revision>
  <dcterms:created xsi:type="dcterms:W3CDTF">2020-01-12T04:25:00Z</dcterms:created>
  <dcterms:modified xsi:type="dcterms:W3CDTF">2020-01-13T07:58:00Z</dcterms:modified>
</cp:coreProperties>
</file>